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14AF508" w14:textId="77777777" w:rsidR="00963025" w:rsidRDefault="00963025" w:rsidP="00963025">
      <w:bookmarkStart w:id="0" w:name="_GoBack"/>
      <w:bookmarkEnd w:id="0"/>
      <w:r>
        <w:t xml:space="preserve">If you have questions with the assembly of the micro:bit, edge connector breakout board, mounting board and the breadboard please drop us a note at help@kidzcancode.com. The edge connector board, mounting board and the breadboard are part of the Kitronix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1" w:name="OLE_LINK1"/>
      <w:bookmarkStart w:id="2"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Use of plot and unplot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1"/>
    <w:bookmarkEnd w:id="2"/>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leds” option. The “show leds” option allows the user to easily just check a box and have the led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6"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6"/>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7" w:name="OLE_LINK15"/>
      <w:bookmarkStart w:id="8"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7"/>
      <w:bookmarkEnd w:id="8"/>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9" w:name="OLE_LINK11"/>
      <w:bookmarkStart w:id="10" w:name="OLE_LINK17"/>
      <w:r>
        <w:t>On Start</w:t>
      </w:r>
    </w:p>
    <w:bookmarkEnd w:id="9"/>
    <w:bookmarkEnd w:id="10"/>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The location of the LED to be lit up is defined by the X, Y co-ordinates xvar and yvar.</w:t>
      </w:r>
    </w:p>
    <w:p w14:paraId="26386451" w14:textId="714A1062" w:rsidR="007634F0" w:rsidRDefault="00A468B7" w:rsidP="009F7C08">
      <w:pPr>
        <w:pStyle w:val="ListParagraph"/>
        <w:numPr>
          <w:ilvl w:val="0"/>
          <w:numId w:val="39"/>
        </w:numPr>
      </w:pPr>
      <w:r>
        <w:t>We turn the LED on and off using the plot and unplot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1" w:name="OLE_LINK18"/>
      <w:bookmarkStart w:id="12" w:name="OLE_LINK19"/>
      <w:bookmarkStart w:id="13" w:name="OLE_LINK20"/>
      <w:r>
        <w:lastRenderedPageBreak/>
        <w:t>Custom Function</w:t>
      </w:r>
    </w:p>
    <w:bookmarkEnd w:id="11"/>
    <w:bookmarkEnd w:id="12"/>
    <w:bookmarkEnd w:id="13"/>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t>X, Y – 2,2</w:t>
      </w:r>
      <w:r w:rsidR="009F7C08">
        <w:t xml:space="preserve"> (Centre)</w:t>
      </w:r>
    </w:p>
    <w:p w14:paraId="3F89AE07" w14:textId="5712B035" w:rsidR="00A468B7" w:rsidRDefault="00A468B7" w:rsidP="009F7C08">
      <w:pPr>
        <w:pStyle w:val="ListParagraph"/>
        <w:numPr>
          <w:ilvl w:val="0"/>
          <w:numId w:val="38"/>
        </w:numPr>
        <w:ind w:left="1440"/>
      </w:pPr>
      <w:r>
        <w:lastRenderedPageBreak/>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4" w:name="OLE_LINK7"/>
      <w:r w:rsidR="009F7C08">
        <w:t>(Move left)</w:t>
      </w:r>
      <w:bookmarkEnd w:id="14"/>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5" w:name="OLE_LINK8"/>
      <w:bookmarkStart w:id="16" w:name="OLE_LINK9"/>
      <w:bookmarkStart w:id="17" w:name="OLE_LINK10"/>
      <w:r w:rsidR="009F7C08">
        <w:t xml:space="preserve"> (Move Down)</w:t>
      </w:r>
      <w:bookmarkEnd w:id="15"/>
      <w:bookmarkEnd w:id="16"/>
      <w:bookmarkEnd w:id="17"/>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lcd” block which allows ticking of lcd’s to turn then on and off. </w:t>
      </w:r>
    </w:p>
    <w:p w14:paraId="4DCD00DD" w14:textId="680F766C" w:rsidR="009F7C08" w:rsidRDefault="008442B1" w:rsidP="009F7C08">
      <w:pPr>
        <w:pStyle w:val="Heading1"/>
        <w:numPr>
          <w:ilvl w:val="1"/>
          <w:numId w:val="7"/>
        </w:numPr>
      </w:pPr>
      <w:bookmarkStart w:id="18" w:name="OLE_LINK21"/>
      <w:r>
        <w:t>Painting The Inner Square</w:t>
      </w:r>
    </w:p>
    <w:p w14:paraId="1F455E81" w14:textId="055FCAF1" w:rsidR="009F7C08" w:rsidRDefault="009F7C08" w:rsidP="009F7C08">
      <w:pPr>
        <w:ind w:left="720"/>
      </w:pPr>
      <w:r>
        <w:t xml:space="preserve">The next code block </w:t>
      </w:r>
      <w:r w:rsidR="008442B1">
        <w:t xml:space="preserve">focused on painting the inner square and is aptly called “DrawInnerSnake”. We increase and decrease the value of the X, Y co-ordinates using “change variable_name by xxx” command followed by a call to the “BlinkLED” function which plots/unplots the LED’s on the board. </w:t>
      </w:r>
    </w:p>
    <w:p w14:paraId="676E1671" w14:textId="03F3B30D" w:rsidR="008442B1" w:rsidRDefault="008442B1" w:rsidP="009F7C08">
      <w:pPr>
        <w:ind w:left="720"/>
      </w:pPr>
      <w:bookmarkStart w:id="19" w:name="OLE_LINK22"/>
      <w:bookmarkEnd w:id="18"/>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9"/>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Painting The Outer Square</w:t>
      </w:r>
    </w:p>
    <w:p w14:paraId="043856B9" w14:textId="761D6036" w:rsidR="008442B1" w:rsidRDefault="008442B1" w:rsidP="008442B1">
      <w:pPr>
        <w:ind w:left="720"/>
      </w:pPr>
      <w:r>
        <w:t xml:space="preserve">The next code block focused on painting the outer square and is aptly called “DrawOuterSnake”. We increase and decrease the value of the X, Y co-ordinates using “change variable_name by xxx” command followed by a call to the “BlinkLED” function which plots/unplots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“DrawInnerSnake” block which ensures that the program keeps running in an infinite loop until you plug the power on the board. This is a recursive call within the program that keeps the program running in an infinite loop without using the “forever” function that comes along with micro:bit.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20" w:name="OLE_LINK23"/>
      <w:r>
        <w:t>the pause time (between LED blinks) by 100 ms every time the button is clicked</w:t>
      </w:r>
      <w:bookmarkEnd w:id="20"/>
    </w:p>
    <w:p w14:paraId="57586A95" w14:textId="4A1BCCBD" w:rsidR="008442B1" w:rsidRDefault="008442B1" w:rsidP="009F6C3E">
      <w:pPr>
        <w:pStyle w:val="ListParagraph"/>
        <w:numPr>
          <w:ilvl w:val="0"/>
          <w:numId w:val="16"/>
        </w:numPr>
        <w:spacing w:after="0"/>
      </w:pPr>
      <w:r>
        <w:t>Implement code to allow use of button B to decrease the pause time (between LED blinks) by 100 ms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061D08D" w:rsidR="00370169" w:rsidRPr="004B26DC" w:rsidRDefault="00370169" w:rsidP="004B26DC"/>
    <w:sectPr w:rsidR="00370169" w:rsidRPr="004B26DC">
      <w:headerReference w:type="default" r:id="rId22"/>
      <w:footerReference w:type="even" r:id="rId23"/>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7486BE" w14:textId="77777777" w:rsidR="005E58F1" w:rsidRDefault="005E58F1" w:rsidP="0084317C">
      <w:pPr>
        <w:spacing w:after="0" w:line="240" w:lineRule="auto"/>
      </w:pPr>
      <w:r>
        <w:separator/>
      </w:r>
    </w:p>
  </w:endnote>
  <w:endnote w:type="continuationSeparator" w:id="0">
    <w:p w14:paraId="367105CC" w14:textId="77777777" w:rsidR="005E58F1" w:rsidRDefault="005E58F1"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963025">
      <w:rPr>
        <w:rStyle w:val="PageNumber"/>
        <w:noProof/>
      </w:rPr>
      <w:t>1</w:t>
    </w:r>
    <w:r>
      <w:rPr>
        <w:rStyle w:val="PageNumber"/>
      </w:rPr>
      <w:fldChar w:fldCharType="end"/>
    </w:r>
  </w:p>
  <w:p w14:paraId="6B634BE2" w14:textId="700A82A9" w:rsidR="00542497" w:rsidRDefault="00E40326" w:rsidP="00547D92">
    <w:pPr>
      <w:pStyle w:val="Footer"/>
      <w:ind w:firstLine="360"/>
      <w:jc w:val="center"/>
    </w:pPr>
    <w:r w:rsidRPr="00DC563D">
      <w:rPr>
        <w:noProof/>
        <w:lang w:val="en-AU" w:eastAsia="en-AU"/>
      </w:rPr>
      <w:drawing>
        <wp:inline distT="0" distB="0" distL="0" distR="0" wp14:anchorId="5E437190" wp14:editId="5C688CAF">
          <wp:extent cx="1727275" cy="400050"/>
          <wp:effectExtent l="0" t="0" r="6350" b="0"/>
          <wp:docPr id="15" name="Picture 15"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8A04A3" w14:textId="77777777" w:rsidR="005E58F1" w:rsidRDefault="005E58F1" w:rsidP="0084317C">
      <w:pPr>
        <w:spacing w:after="0" w:line="240" w:lineRule="auto"/>
      </w:pPr>
      <w:r>
        <w:separator/>
      </w:r>
    </w:p>
  </w:footnote>
  <w:footnote w:type="continuationSeparator" w:id="0">
    <w:p w14:paraId="308E8D16" w14:textId="77777777" w:rsidR="005E58F1" w:rsidRDefault="005E58F1"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290B59E"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833835">
      <w:rPr>
        <w:b/>
        <w:bCs/>
        <w:sz w:val="28"/>
        <w:szCs w:val="28"/>
      </w:rPr>
      <w:t>c</w:t>
    </w:r>
    <w:r>
      <w:rPr>
        <w:b/>
        <w:bCs/>
        <w:sz w:val="28"/>
        <w:szCs w:val="28"/>
      </w:rPr>
      <w:t xml:space="preserve"> – </w:t>
    </w:r>
    <w:r w:rsidR="00833835">
      <w:rPr>
        <w:b/>
        <w:bCs/>
        <w:sz w:val="28"/>
        <w:szCs w:val="28"/>
      </w:rPr>
      <w:t>Slithering Snake</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26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5E58F1"/>
    <w:rsid w:val="00611D62"/>
    <w:rsid w:val="00616718"/>
    <w:rsid w:val="00620D8F"/>
    <w:rsid w:val="00621F42"/>
    <w:rsid w:val="00624312"/>
    <w:rsid w:val="006C4F4F"/>
    <w:rsid w:val="006D2961"/>
    <w:rsid w:val="006E0E8D"/>
    <w:rsid w:val="006F0EBD"/>
    <w:rsid w:val="0070466A"/>
    <w:rsid w:val="00714105"/>
    <w:rsid w:val="0072567B"/>
    <w:rsid w:val="007628CB"/>
    <w:rsid w:val="007634F0"/>
    <w:rsid w:val="00797264"/>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63025"/>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0326"/>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3376</TotalTime>
  <Pages>16</Pages>
  <Words>2746</Words>
  <Characters>15654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84</cp:revision>
  <dcterms:created xsi:type="dcterms:W3CDTF">2017-07-27T10:43:00Z</dcterms:created>
  <dcterms:modified xsi:type="dcterms:W3CDTF">2018-06-09T10:56:00Z</dcterms:modified>
</cp:coreProperties>
</file>